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color w:val="333333"/>
          <w:sz w:val="20"/>
          <w:szCs w:val="20"/>
        </w:rPr>
      </w:pPr>
      <w:bookmarkStart w:colFirst="0" w:colLast="0" w:name="_heading=h.6uz89ttolg0w" w:id="0"/>
      <w:bookmarkEnd w:id="0"/>
      <w:r w:rsidDel="00000000" w:rsidR="00000000" w:rsidRPr="00000000">
        <w:rPr>
          <w:b w:val="1"/>
          <w:color w:val="333333"/>
          <w:sz w:val="24"/>
          <w:szCs w:val="24"/>
          <w:rtl w:val="0"/>
        </w:rPr>
        <w:t xml:space="preserve">inDrive se posiciona como la aplicación de movilidad urbana de mayor crecimiento en el mundo</w:t>
      </w:r>
      <w:r w:rsidDel="00000000" w:rsidR="00000000" w:rsidRPr="00000000">
        <w:rPr>
          <w:i w:val="1"/>
          <w:color w:val="333333"/>
          <w:sz w:val="20"/>
          <w:szCs w:val="20"/>
          <w:rtl w:val="0"/>
        </w:rPr>
        <w:br w:type="textWrapping"/>
      </w:r>
      <w:r w:rsidDel="00000000" w:rsidR="00000000" w:rsidRPr="00000000">
        <w:rPr>
          <w:rtl w:val="0"/>
        </w:rPr>
      </w:r>
    </w:p>
    <w:p w:rsidR="00000000" w:rsidDel="00000000" w:rsidP="00000000" w:rsidRDefault="00000000" w:rsidRPr="00000000" w14:paraId="00000002">
      <w:pPr>
        <w:numPr>
          <w:ilvl w:val="0"/>
          <w:numId w:val="1"/>
        </w:numPr>
        <w:spacing w:line="240" w:lineRule="auto"/>
        <w:ind w:left="720" w:hanging="360"/>
        <w:jc w:val="both"/>
        <w:rPr>
          <w:color w:val="333333"/>
          <w:sz w:val="20"/>
          <w:szCs w:val="20"/>
        </w:rPr>
      </w:pPr>
      <w:bookmarkStart w:colFirst="0" w:colLast="0" w:name="_heading=h.cwb4zc1ukula" w:id="1"/>
      <w:bookmarkEnd w:id="1"/>
      <w:r w:rsidDel="00000000" w:rsidR="00000000" w:rsidRPr="00000000">
        <w:rPr>
          <w:i w:val="1"/>
          <w:color w:val="333333"/>
          <w:sz w:val="20"/>
          <w:szCs w:val="20"/>
          <w:rtl w:val="0"/>
        </w:rPr>
        <w:t xml:space="preserve">En 2022, inDrive se ha convertido en la aplicación de mayor crecimiento en su categoría, de acuerdo con información de </w:t>
      </w:r>
      <w:hyperlink r:id="rId7">
        <w:r w:rsidDel="00000000" w:rsidR="00000000" w:rsidRPr="00000000">
          <w:rPr>
            <w:i w:val="1"/>
            <w:color w:val="1155cc"/>
            <w:sz w:val="20"/>
            <w:szCs w:val="20"/>
            <w:u w:val="single"/>
            <w:rtl w:val="0"/>
          </w:rPr>
          <w:t xml:space="preserve">Data.AI</w:t>
        </w:r>
      </w:hyperlink>
      <w:r w:rsidDel="00000000" w:rsidR="00000000" w:rsidRPr="00000000">
        <w:rPr>
          <w:i w:val="1"/>
          <w:color w:val="333333"/>
          <w:sz w:val="20"/>
          <w:szCs w:val="20"/>
          <w:rtl w:val="0"/>
        </w:rPr>
        <w:t xml:space="preserve">.</w:t>
      </w:r>
      <w:r w:rsidDel="00000000" w:rsidR="00000000" w:rsidRPr="00000000">
        <w:rPr>
          <w:rtl w:val="0"/>
        </w:rPr>
      </w:r>
    </w:p>
    <w:p w:rsidR="00000000" w:rsidDel="00000000" w:rsidP="00000000" w:rsidRDefault="00000000" w:rsidRPr="00000000" w14:paraId="00000003">
      <w:pPr>
        <w:numPr>
          <w:ilvl w:val="0"/>
          <w:numId w:val="1"/>
        </w:numPr>
        <w:spacing w:line="240" w:lineRule="auto"/>
        <w:ind w:left="720" w:hanging="360"/>
        <w:jc w:val="both"/>
        <w:rPr>
          <w:i w:val="1"/>
          <w:color w:val="333333"/>
          <w:sz w:val="20"/>
          <w:szCs w:val="20"/>
          <w:u w:val="none"/>
        </w:rPr>
      </w:pPr>
      <w:bookmarkStart w:colFirst="0" w:colLast="0" w:name="_heading=h.5er9slirshe2" w:id="2"/>
      <w:bookmarkEnd w:id="2"/>
      <w:r w:rsidDel="00000000" w:rsidR="00000000" w:rsidRPr="00000000">
        <w:rPr>
          <w:i w:val="1"/>
          <w:color w:val="333333"/>
          <w:sz w:val="20"/>
          <w:szCs w:val="20"/>
          <w:rtl w:val="0"/>
        </w:rPr>
        <w:t xml:space="preserve">La compañía ha logrado un rápido crecimiento en 2022 con un aumento anual del 88% en ingresos brutos. </w:t>
      </w:r>
      <w:r w:rsidDel="00000000" w:rsidR="00000000" w:rsidRPr="00000000">
        <w:rPr>
          <w:rtl w:val="0"/>
        </w:rPr>
      </w:r>
    </w:p>
    <w:p w:rsidR="00000000" w:rsidDel="00000000" w:rsidP="00000000" w:rsidRDefault="00000000" w:rsidRPr="00000000" w14:paraId="00000004">
      <w:pPr>
        <w:spacing w:line="240" w:lineRule="auto"/>
        <w:jc w:val="both"/>
        <w:rPr>
          <w:i w:val="1"/>
          <w:color w:val="333333"/>
          <w:sz w:val="20"/>
          <w:szCs w:val="20"/>
        </w:rPr>
      </w:pPr>
      <w:r w:rsidDel="00000000" w:rsidR="00000000" w:rsidRPr="00000000">
        <w:rPr>
          <w:rtl w:val="0"/>
        </w:rPr>
      </w:r>
    </w:p>
    <w:p w:rsidR="00000000" w:rsidDel="00000000" w:rsidP="00000000" w:rsidRDefault="00000000" w:rsidRPr="00000000" w14:paraId="00000005">
      <w:pPr>
        <w:spacing w:line="240" w:lineRule="auto"/>
        <w:jc w:val="both"/>
        <w:rPr>
          <w:color w:val="202124"/>
        </w:rPr>
      </w:pPr>
      <w:r w:rsidDel="00000000" w:rsidR="00000000" w:rsidRPr="00000000">
        <w:rPr>
          <w:b w:val="1"/>
          <w:color w:val="333333"/>
          <w:rtl w:val="0"/>
        </w:rPr>
        <w:t xml:space="preserve">Ciudad de México, México, a 2 de febrero de 2023.-</w:t>
      </w:r>
      <w:r w:rsidDel="00000000" w:rsidR="00000000" w:rsidRPr="00000000">
        <w:rPr>
          <w:color w:val="333333"/>
          <w:rtl w:val="0"/>
        </w:rPr>
        <w:t xml:space="preserve"> inDrive, la plataforma global de movilidad y servicios urbanos, con sede en Mountain View, California, ha sido la aplicación con mayor crecimiento dentro de su categoría a nivel mundial durante 2022, de acuerdo con información de </w:t>
      </w:r>
      <w:hyperlink r:id="rId8">
        <w:r w:rsidDel="00000000" w:rsidR="00000000" w:rsidRPr="00000000">
          <w:rPr>
            <w:color w:val="1155cc"/>
            <w:u w:val="single"/>
            <w:rtl w:val="0"/>
          </w:rPr>
          <w:t xml:space="preserve">Data.Ai</w:t>
        </w:r>
      </w:hyperlink>
      <w:r w:rsidDel="00000000" w:rsidR="00000000" w:rsidRPr="00000000">
        <w:rPr>
          <w:color w:val="202124"/>
          <w:highlight w:val="white"/>
          <w:rtl w:val="0"/>
        </w:rPr>
        <w:t xml:space="preserve">, proveedor analítico de inteligencia de datos. También, se posiciona como la app de movilidad urbana </w:t>
      </w:r>
      <w:r w:rsidDel="00000000" w:rsidR="00000000" w:rsidRPr="00000000">
        <w:rPr>
          <w:color w:val="333333"/>
          <w:rtl w:val="0"/>
        </w:rPr>
        <w:t xml:space="preserve">más descargada en países de Latinoamérica como Colombia, Panamá, Perú, Ecuador, Nicaragua y Bolivia. </w:t>
      </w:r>
      <w:r w:rsidDel="00000000" w:rsidR="00000000" w:rsidRPr="00000000">
        <w:rPr>
          <w:rtl w:val="0"/>
        </w:rPr>
      </w:r>
    </w:p>
    <w:p w:rsidR="00000000" w:rsidDel="00000000" w:rsidP="00000000" w:rsidRDefault="00000000" w:rsidRPr="00000000" w14:paraId="00000006">
      <w:pPr>
        <w:spacing w:line="240" w:lineRule="auto"/>
        <w:jc w:val="both"/>
        <w:rPr>
          <w:i w:val="1"/>
          <w:color w:val="333333"/>
        </w:rPr>
      </w:pPr>
      <w:r w:rsidDel="00000000" w:rsidR="00000000" w:rsidRPr="00000000">
        <w:rPr>
          <w:rtl w:val="0"/>
        </w:rPr>
      </w:r>
    </w:p>
    <w:p w:rsidR="00000000" w:rsidDel="00000000" w:rsidP="00000000" w:rsidRDefault="00000000" w:rsidRPr="00000000" w14:paraId="00000007">
      <w:pPr>
        <w:spacing w:line="240" w:lineRule="auto"/>
        <w:jc w:val="both"/>
        <w:rPr>
          <w:i w:val="1"/>
          <w:color w:val="333333"/>
        </w:rPr>
      </w:pPr>
      <w:r w:rsidDel="00000000" w:rsidR="00000000" w:rsidRPr="00000000">
        <w:rPr>
          <w:i w:val="1"/>
          <w:color w:val="333333"/>
          <w:rtl w:val="0"/>
        </w:rPr>
        <w:t xml:space="preserve">“Nuestro principal objetivo es garantizar que todos los usuarios tengan un mayor control sobre los precios y la flexibilidad de negociar una tarifa que consideren justa. A pesar del desafiante entorno macroeconómico, las cifras de Data.Ai destacan el éxito durante 2022 de nuestro lanzamiento en diferentes partes del mundo, así como la estrategia de crecimiento en los mercados existentes”</w:t>
      </w:r>
      <w:r w:rsidDel="00000000" w:rsidR="00000000" w:rsidRPr="00000000">
        <w:rPr>
          <w:color w:val="333333"/>
          <w:rtl w:val="0"/>
        </w:rPr>
        <w:t xml:space="preserve">, comentó</w:t>
      </w:r>
      <w:r w:rsidDel="00000000" w:rsidR="00000000" w:rsidRPr="00000000">
        <w:rPr>
          <w:b w:val="1"/>
          <w:color w:val="333333"/>
          <w:rtl w:val="0"/>
        </w:rPr>
        <w:t xml:space="preserve"> Arsen Tomsky, fundador y CEO de inDrive.</w:t>
      </w:r>
      <w:r w:rsidDel="00000000" w:rsidR="00000000" w:rsidRPr="00000000">
        <w:rPr>
          <w:i w:val="1"/>
          <w:color w:val="333333"/>
          <w:rtl w:val="0"/>
        </w:rPr>
        <w:t xml:space="preserve"> </w:t>
      </w:r>
    </w:p>
    <w:p w:rsidR="00000000" w:rsidDel="00000000" w:rsidP="00000000" w:rsidRDefault="00000000" w:rsidRPr="00000000" w14:paraId="00000008">
      <w:pPr>
        <w:spacing w:line="240" w:lineRule="auto"/>
        <w:jc w:val="both"/>
        <w:rPr>
          <w:i w:val="1"/>
          <w:color w:val="333333"/>
        </w:rPr>
      </w:pPr>
      <w:r w:rsidDel="00000000" w:rsidR="00000000" w:rsidRPr="00000000">
        <w:rPr>
          <w:rtl w:val="0"/>
        </w:rPr>
      </w:r>
    </w:p>
    <w:p w:rsidR="00000000" w:rsidDel="00000000" w:rsidP="00000000" w:rsidRDefault="00000000" w:rsidRPr="00000000" w14:paraId="00000009">
      <w:pPr>
        <w:spacing w:line="240" w:lineRule="auto"/>
        <w:jc w:val="both"/>
        <w:rPr>
          <w:color w:val="333333"/>
        </w:rPr>
      </w:pPr>
      <w:r w:rsidDel="00000000" w:rsidR="00000000" w:rsidRPr="00000000">
        <w:rPr>
          <w:color w:val="333333"/>
          <w:rtl w:val="0"/>
        </w:rPr>
        <w:t xml:space="preserve">La app tuvo un crecimiento anual del 45% en descargas, pasando de 42,6 millones en 2021 a 61,8 millones en 2022. Con ello, se ha convertido en la segunda aplicación de movilidad urbana más descargada en todo el mundo, según los datos de Google Play y App Store. Asimismo, a nivel negocio, la plataforma ha logrado un rápido crecimiento en 2022 con un aumento anual del 88% en ingresos brutos.</w:t>
        <w:br w:type="textWrapping"/>
      </w:r>
    </w:p>
    <w:p w:rsidR="00000000" w:rsidDel="00000000" w:rsidP="00000000" w:rsidRDefault="00000000" w:rsidRPr="00000000" w14:paraId="0000000A">
      <w:pPr>
        <w:spacing w:line="240" w:lineRule="auto"/>
        <w:jc w:val="both"/>
        <w:rPr>
          <w:color w:val="333333"/>
        </w:rPr>
      </w:pPr>
      <w:r w:rsidDel="00000000" w:rsidR="00000000" w:rsidRPr="00000000">
        <w:rPr>
          <w:i w:val="1"/>
          <w:color w:val="333333"/>
          <w:rtl w:val="0"/>
        </w:rPr>
        <w:t xml:space="preserve">“Me satisface ver que inDrive es la aplicación de movilidad urbana de más rápido crecimiento a escala mundial. Nos hemos expandido a diversos mercados a nivel global con el objetivo de democratizar el acceso a servicios urbanos para la mayoría de las personas. Estamos decididos a seguir por este camino en 2023 y aprovechar estos resultados para llegar a cada vez más personas en todo el mundo"</w:t>
      </w:r>
      <w:r w:rsidDel="00000000" w:rsidR="00000000" w:rsidRPr="00000000">
        <w:rPr>
          <w:color w:val="333333"/>
          <w:rtl w:val="0"/>
        </w:rPr>
        <w:t xml:space="preserve">, finalizó Tomsky.</w:t>
      </w:r>
    </w:p>
    <w:p w:rsidR="00000000" w:rsidDel="00000000" w:rsidP="00000000" w:rsidRDefault="00000000" w:rsidRPr="00000000" w14:paraId="0000000B">
      <w:pPr>
        <w:spacing w:line="240" w:lineRule="auto"/>
        <w:jc w:val="both"/>
        <w:rPr>
          <w:i w:val="1"/>
          <w:color w:val="333333"/>
        </w:rPr>
      </w:pPr>
      <w:r w:rsidDel="00000000" w:rsidR="00000000" w:rsidRPr="00000000">
        <w:rPr>
          <w:rtl w:val="0"/>
        </w:rPr>
      </w:r>
    </w:p>
    <w:p w:rsidR="00000000" w:rsidDel="00000000" w:rsidP="00000000" w:rsidRDefault="00000000" w:rsidRPr="00000000" w14:paraId="0000000C">
      <w:pPr>
        <w:spacing w:line="240" w:lineRule="auto"/>
        <w:jc w:val="both"/>
        <w:rPr>
          <w:color w:val="333333"/>
        </w:rPr>
      </w:pPr>
      <w:r w:rsidDel="00000000" w:rsidR="00000000" w:rsidRPr="00000000">
        <w:rPr>
          <w:color w:val="333333"/>
          <w:rtl w:val="0"/>
        </w:rPr>
        <w:t xml:space="preserve">Actualmente, la empresa tiene presencia en 47 países, frente a los 37 de 2021. Además, durante 2022, amplió su equipo con la incorporación de 1,000 personas, alcanzando los 2,700 empleados distribuidos en 17 oficinas alrededor del planeta. También, lanzó nuevas verticales de negocio para expandir la oferta de transporte de pasajeros, flete, entregas y servicios urbanos. </w:t>
      </w:r>
    </w:p>
    <w:p w:rsidR="00000000" w:rsidDel="00000000" w:rsidP="00000000" w:rsidRDefault="00000000" w:rsidRPr="00000000" w14:paraId="0000000D">
      <w:pPr>
        <w:spacing w:line="240" w:lineRule="auto"/>
        <w:jc w:val="both"/>
        <w:rPr>
          <w:color w:val="333333"/>
        </w:rPr>
      </w:pPr>
      <w:r w:rsidDel="00000000" w:rsidR="00000000" w:rsidRPr="00000000">
        <w:rPr>
          <w:rtl w:val="0"/>
        </w:rPr>
      </w:r>
    </w:p>
    <w:p w:rsidR="00000000" w:rsidDel="00000000" w:rsidP="00000000" w:rsidRDefault="00000000" w:rsidRPr="00000000" w14:paraId="0000000E">
      <w:pPr>
        <w:spacing w:line="240" w:lineRule="auto"/>
        <w:jc w:val="both"/>
        <w:rPr>
          <w:color w:val="333333"/>
        </w:rPr>
      </w:pPr>
      <w:r w:rsidDel="00000000" w:rsidR="00000000" w:rsidRPr="00000000">
        <w:rPr>
          <w:color w:val="333333"/>
          <w:rtl w:val="0"/>
        </w:rPr>
        <w:t xml:space="preserve">Por último, recientemente la compañía cambió su nombre de inDriver (</w:t>
      </w:r>
      <w:r w:rsidDel="00000000" w:rsidR="00000000" w:rsidRPr="00000000">
        <w:rPr>
          <w:i w:val="1"/>
          <w:color w:val="333333"/>
          <w:rtl w:val="0"/>
        </w:rPr>
        <w:t xml:space="preserve">Independent Drivers</w:t>
      </w:r>
      <w:r w:rsidDel="00000000" w:rsidR="00000000" w:rsidRPr="00000000">
        <w:rPr>
          <w:color w:val="333333"/>
          <w:rtl w:val="0"/>
        </w:rPr>
        <w:t xml:space="preserve"> o Conductores Independientes) a inDrive (</w:t>
      </w:r>
      <w:r w:rsidDel="00000000" w:rsidR="00000000" w:rsidRPr="00000000">
        <w:rPr>
          <w:i w:val="1"/>
          <w:color w:val="333333"/>
          <w:rtl w:val="0"/>
        </w:rPr>
        <w:t xml:space="preserve">Inner Drive</w:t>
      </w:r>
      <w:r w:rsidDel="00000000" w:rsidR="00000000" w:rsidRPr="00000000">
        <w:rPr>
          <w:color w:val="333333"/>
          <w:rtl w:val="0"/>
        </w:rPr>
        <w:t xml:space="preserve"> o Fuerza Interior), para reflejar su propósito de desafiar modelos de negocio injustos. </w:t>
      </w:r>
    </w:p>
    <w:p w:rsidR="00000000" w:rsidDel="00000000" w:rsidP="00000000" w:rsidRDefault="00000000" w:rsidRPr="00000000" w14:paraId="0000000F">
      <w:pPr>
        <w:spacing w:line="240" w:lineRule="auto"/>
        <w:jc w:val="both"/>
        <w:rPr>
          <w:color w:val="333333"/>
          <w:sz w:val="20"/>
          <w:szCs w:val="20"/>
        </w:rPr>
      </w:pPr>
      <w:r w:rsidDel="00000000" w:rsidR="00000000" w:rsidRPr="00000000">
        <w:rPr>
          <w:rtl w:val="0"/>
        </w:rPr>
      </w:r>
    </w:p>
    <w:p w:rsidR="00000000" w:rsidDel="00000000" w:rsidP="00000000" w:rsidRDefault="00000000" w:rsidRPr="00000000" w14:paraId="00000010">
      <w:pPr>
        <w:spacing w:line="240" w:lineRule="auto"/>
        <w:jc w:val="center"/>
        <w:rPr>
          <w:sz w:val="20"/>
          <w:szCs w:val="20"/>
        </w:rPr>
      </w:pPr>
      <w:r w:rsidDel="00000000" w:rsidR="00000000" w:rsidRPr="00000000">
        <w:rPr>
          <w:sz w:val="20"/>
          <w:szCs w:val="20"/>
          <w:rtl w:val="0"/>
        </w:rPr>
        <w:t xml:space="preserve">###</w:t>
      </w:r>
    </w:p>
    <w:p w:rsidR="00000000" w:rsidDel="00000000" w:rsidP="00000000" w:rsidRDefault="00000000" w:rsidRPr="00000000" w14:paraId="00000011">
      <w:pPr>
        <w:spacing w:line="240" w:lineRule="auto"/>
        <w:jc w:val="both"/>
        <w:rPr>
          <w:color w:val="333333"/>
          <w:sz w:val="20"/>
          <w:szCs w:val="20"/>
        </w:rPr>
      </w:pPr>
      <w:r w:rsidDel="00000000" w:rsidR="00000000" w:rsidRPr="00000000">
        <w:rPr>
          <w:rtl w:val="0"/>
        </w:rPr>
      </w:r>
    </w:p>
    <w:p w:rsidR="00000000" w:rsidDel="00000000" w:rsidP="00000000" w:rsidRDefault="00000000" w:rsidRPr="00000000" w14:paraId="00000012">
      <w:pPr>
        <w:spacing w:line="240" w:lineRule="auto"/>
        <w:jc w:val="both"/>
        <w:rPr>
          <w:b w:val="1"/>
          <w:color w:val="333333"/>
          <w:sz w:val="20"/>
          <w:szCs w:val="20"/>
        </w:rPr>
      </w:pPr>
      <w:r w:rsidDel="00000000" w:rsidR="00000000" w:rsidRPr="00000000">
        <w:rPr>
          <w:rtl w:val="0"/>
        </w:rPr>
      </w:r>
    </w:p>
    <w:p w:rsidR="00000000" w:rsidDel="00000000" w:rsidP="00000000" w:rsidRDefault="00000000" w:rsidRPr="00000000" w14:paraId="00000013">
      <w:pPr>
        <w:spacing w:line="240" w:lineRule="auto"/>
        <w:jc w:val="both"/>
        <w:rPr>
          <w:b w:val="1"/>
          <w:color w:val="333333"/>
          <w:sz w:val="20"/>
          <w:szCs w:val="20"/>
        </w:rPr>
      </w:pPr>
      <w:r w:rsidDel="00000000" w:rsidR="00000000" w:rsidRPr="00000000">
        <w:rPr>
          <w:b w:val="1"/>
          <w:color w:val="333333"/>
          <w:sz w:val="20"/>
          <w:szCs w:val="20"/>
          <w:rtl w:val="0"/>
        </w:rPr>
        <w:t xml:space="preserve">Sobre inDrive</w:t>
      </w:r>
    </w:p>
    <w:p w:rsidR="00000000" w:rsidDel="00000000" w:rsidP="00000000" w:rsidRDefault="00000000" w:rsidRPr="00000000" w14:paraId="00000014">
      <w:pPr>
        <w:spacing w:line="240" w:lineRule="auto"/>
        <w:jc w:val="both"/>
        <w:rPr>
          <w:sz w:val="20"/>
          <w:szCs w:val="20"/>
        </w:rPr>
      </w:pPr>
      <w:r w:rsidDel="00000000" w:rsidR="00000000" w:rsidRPr="00000000">
        <w:rPr>
          <w:sz w:val="20"/>
          <w:szCs w:val="20"/>
          <w:rtl w:val="0"/>
        </w:rPr>
        <w:t xml:space="preserve">inDrive es una plataforma global de servicios urbanos y movilidad, siendo uno de los servicios de viajes compartidos de más rápido crecimiento en el mundo. La compañía opera en más de 700 ciudades y 47 países. La aplicación de inDrive ha sido descargada más de 150 millones de veces. </w:t>
      </w:r>
    </w:p>
    <w:p w:rsidR="00000000" w:rsidDel="00000000" w:rsidP="00000000" w:rsidRDefault="00000000" w:rsidRPr="00000000" w14:paraId="00000015">
      <w:pPr>
        <w:spacing w:line="240" w:lineRule="auto"/>
        <w:jc w:val="both"/>
        <w:rPr>
          <w:sz w:val="20"/>
          <w:szCs w:val="20"/>
        </w:rPr>
      </w:pPr>
      <w:r w:rsidDel="00000000" w:rsidR="00000000" w:rsidRPr="00000000">
        <w:rPr>
          <w:rtl w:val="0"/>
        </w:rPr>
      </w:r>
    </w:p>
    <w:p w:rsidR="00000000" w:rsidDel="00000000" w:rsidP="00000000" w:rsidRDefault="00000000" w:rsidRPr="00000000" w14:paraId="00000016">
      <w:pPr>
        <w:spacing w:line="240" w:lineRule="auto"/>
        <w:jc w:val="both"/>
        <w:rPr>
          <w:sz w:val="20"/>
          <w:szCs w:val="20"/>
        </w:rPr>
      </w:pPr>
      <w:r w:rsidDel="00000000" w:rsidR="00000000" w:rsidRPr="00000000">
        <w:rPr>
          <w:sz w:val="20"/>
          <w:szCs w:val="20"/>
          <w:rtl w:val="0"/>
        </w:rPr>
        <w:t xml:space="preserve">inDrive, anteriormente inDriver, ha crecido más allá de los viajes compartidos hasta convertirse en una plataforma que incluye transporte de ciudad a ciudad, fletes, servicios urbanos, búsqueda de empleo y entregas. La compañía continuará expandiendo y diversificando las soluciones que ofrece. </w:t>
      </w:r>
    </w:p>
    <w:p w:rsidR="00000000" w:rsidDel="00000000" w:rsidP="00000000" w:rsidRDefault="00000000" w:rsidRPr="00000000" w14:paraId="00000017">
      <w:pPr>
        <w:spacing w:line="240" w:lineRule="auto"/>
        <w:jc w:val="both"/>
        <w:rPr>
          <w:sz w:val="20"/>
          <w:szCs w:val="20"/>
        </w:rPr>
      </w:pPr>
      <w:r w:rsidDel="00000000" w:rsidR="00000000" w:rsidRPr="00000000">
        <w:rPr>
          <w:rtl w:val="0"/>
        </w:rPr>
      </w:r>
    </w:p>
    <w:p w:rsidR="00000000" w:rsidDel="00000000" w:rsidP="00000000" w:rsidRDefault="00000000" w:rsidRPr="00000000" w14:paraId="00000018">
      <w:pPr>
        <w:spacing w:line="240" w:lineRule="auto"/>
        <w:jc w:val="both"/>
        <w:rPr>
          <w:sz w:val="20"/>
          <w:szCs w:val="20"/>
        </w:rPr>
      </w:pPr>
      <w:r w:rsidDel="00000000" w:rsidR="00000000" w:rsidRPr="00000000">
        <w:rPr>
          <w:sz w:val="20"/>
          <w:szCs w:val="20"/>
          <w:rtl w:val="0"/>
        </w:rPr>
        <w:t xml:space="preserve">inDrive tiene su sede en Mountain View, California, y opera centros regionales en las Américas, Asia, Medio Oriente, África y los países de la CEI, empleando a más de 2,700 personas. A inicios de 2021, inDrive cerró una ronda de inversión de $140 millones con Insight Partners, General Catalyst, y Bond Capital. </w:t>
      </w:r>
    </w:p>
    <w:p w:rsidR="00000000" w:rsidDel="00000000" w:rsidP="00000000" w:rsidRDefault="00000000" w:rsidRPr="00000000" w14:paraId="00000019">
      <w:pPr>
        <w:spacing w:line="240" w:lineRule="auto"/>
        <w:jc w:val="both"/>
        <w:rPr>
          <w:sz w:val="20"/>
          <w:szCs w:val="20"/>
        </w:rPr>
      </w:pPr>
      <w:r w:rsidDel="00000000" w:rsidR="00000000" w:rsidRPr="00000000">
        <w:rPr>
          <w:rtl w:val="0"/>
        </w:rPr>
      </w:r>
    </w:p>
    <w:p w:rsidR="00000000" w:rsidDel="00000000" w:rsidP="00000000" w:rsidRDefault="00000000" w:rsidRPr="00000000" w14:paraId="0000001A">
      <w:pPr>
        <w:jc w:val="both"/>
        <w:rPr>
          <w:sz w:val="18"/>
          <w:szCs w:val="18"/>
          <w:highlight w:val="white"/>
        </w:rPr>
      </w:pPr>
      <w:r w:rsidDel="00000000" w:rsidR="00000000" w:rsidRPr="00000000">
        <w:rPr>
          <w:b w:val="1"/>
          <w:sz w:val="18"/>
          <w:szCs w:val="18"/>
          <w:highlight w:val="white"/>
          <w:rtl w:val="0"/>
        </w:rPr>
        <w:t xml:space="preserve">Síguenos en:</w:t>
      </w:r>
      <w:r w:rsidDel="00000000" w:rsidR="00000000" w:rsidRPr="00000000">
        <w:rPr>
          <w:rtl w:val="0"/>
        </w:rPr>
      </w:r>
    </w:p>
    <w:p w:rsidR="00000000" w:rsidDel="00000000" w:rsidP="00000000" w:rsidRDefault="00000000" w:rsidRPr="00000000" w14:paraId="0000001B">
      <w:pPr>
        <w:rPr>
          <w:sz w:val="18"/>
          <w:szCs w:val="18"/>
        </w:rPr>
      </w:pPr>
      <w:r w:rsidDel="00000000" w:rsidR="00000000" w:rsidRPr="00000000">
        <w:rPr>
          <w:sz w:val="18"/>
          <w:szCs w:val="18"/>
          <w:rtl w:val="0"/>
        </w:rPr>
        <w:t xml:space="preserve">Facebook: </w:t>
      </w:r>
      <w:hyperlink r:id="rId9">
        <w:r w:rsidDel="00000000" w:rsidR="00000000" w:rsidRPr="00000000">
          <w:rPr>
            <w:color w:val="1155cc"/>
            <w:sz w:val="18"/>
            <w:szCs w:val="18"/>
            <w:u w:val="single"/>
            <w:rtl w:val="0"/>
          </w:rPr>
          <w:t xml:space="preserve">https://www.facebook.com/indrive.mexico/</w:t>
        </w:r>
      </w:hyperlink>
      <w:r w:rsidDel="00000000" w:rsidR="00000000" w:rsidRPr="00000000">
        <w:rPr>
          <w:sz w:val="18"/>
          <w:szCs w:val="18"/>
          <w:rtl w:val="0"/>
        </w:rPr>
        <w:t xml:space="preserve"> </w:t>
      </w:r>
    </w:p>
    <w:p w:rsidR="00000000" w:rsidDel="00000000" w:rsidP="00000000" w:rsidRDefault="00000000" w:rsidRPr="00000000" w14:paraId="0000001C">
      <w:pPr>
        <w:rPr>
          <w:sz w:val="18"/>
          <w:szCs w:val="18"/>
        </w:rPr>
      </w:pPr>
      <w:r w:rsidDel="00000000" w:rsidR="00000000" w:rsidRPr="00000000">
        <w:rPr>
          <w:sz w:val="18"/>
          <w:szCs w:val="18"/>
          <w:rtl w:val="0"/>
        </w:rPr>
        <w:t xml:space="preserve">Instagram: </w:t>
      </w:r>
      <w:hyperlink r:id="rId10">
        <w:r w:rsidDel="00000000" w:rsidR="00000000" w:rsidRPr="00000000">
          <w:rPr>
            <w:color w:val="1155cc"/>
            <w:sz w:val="18"/>
            <w:szCs w:val="18"/>
            <w:u w:val="single"/>
            <w:rtl w:val="0"/>
          </w:rPr>
          <w:t xml:space="preserve">https://www.instagram.com/indrive.mx/</w:t>
        </w:r>
      </w:hyperlink>
      <w:r w:rsidDel="00000000" w:rsidR="00000000" w:rsidRPr="00000000">
        <w:rPr>
          <w:sz w:val="18"/>
          <w:szCs w:val="18"/>
          <w:rtl w:val="0"/>
        </w:rPr>
        <w:t xml:space="preserve"> </w:t>
      </w:r>
    </w:p>
    <w:p w:rsidR="00000000" w:rsidDel="00000000" w:rsidP="00000000" w:rsidRDefault="00000000" w:rsidRPr="00000000" w14:paraId="0000001D">
      <w:pPr>
        <w:spacing w:after="200" w:lineRule="auto"/>
        <w:rPr>
          <w:sz w:val="20"/>
          <w:szCs w:val="20"/>
        </w:rPr>
      </w:pPr>
      <w:r w:rsidDel="00000000" w:rsidR="00000000" w:rsidRPr="00000000">
        <w:rPr>
          <w:sz w:val="18"/>
          <w:szCs w:val="18"/>
          <w:rtl w:val="0"/>
        </w:rPr>
        <w:t xml:space="preserve">Twitter: </w:t>
      </w:r>
      <w:hyperlink r:id="rId11">
        <w:r w:rsidDel="00000000" w:rsidR="00000000" w:rsidRPr="00000000">
          <w:rPr>
            <w:color w:val="1155cc"/>
            <w:sz w:val="18"/>
            <w:szCs w:val="18"/>
            <w:u w:val="single"/>
            <w:rtl w:val="0"/>
          </w:rPr>
          <w:t xml:space="preserve">https://twitter.com/inDrive_Latam</w:t>
        </w:r>
      </w:hyperlink>
      <w:r w:rsidDel="00000000" w:rsidR="00000000" w:rsidRPr="00000000">
        <w:rPr>
          <w:rtl w:val="0"/>
        </w:rPr>
      </w:r>
    </w:p>
    <w:p w:rsidR="00000000" w:rsidDel="00000000" w:rsidP="00000000" w:rsidRDefault="00000000" w:rsidRPr="00000000" w14:paraId="0000001E">
      <w:pPr>
        <w:spacing w:line="240" w:lineRule="auto"/>
        <w:jc w:val="both"/>
        <w:rPr>
          <w:b w:val="1"/>
          <w:sz w:val="18"/>
          <w:szCs w:val="18"/>
          <w:highlight w:val="yellow"/>
        </w:rPr>
      </w:pPr>
      <w:r w:rsidDel="00000000" w:rsidR="00000000" w:rsidRPr="00000000">
        <w:rPr>
          <w:b w:val="1"/>
          <w:sz w:val="18"/>
          <w:szCs w:val="18"/>
          <w:highlight w:val="yellow"/>
          <w:rtl w:val="0"/>
        </w:rPr>
        <w:t xml:space="preserve">Contacto para prensa</w:t>
      </w:r>
    </w:p>
    <w:p w:rsidR="00000000" w:rsidDel="00000000" w:rsidP="00000000" w:rsidRDefault="00000000" w:rsidRPr="00000000" w14:paraId="0000001F">
      <w:pPr>
        <w:spacing w:line="240" w:lineRule="auto"/>
        <w:jc w:val="both"/>
        <w:rPr>
          <w:sz w:val="20"/>
          <w:szCs w:val="20"/>
        </w:rPr>
      </w:pPr>
      <w:r w:rsidDel="00000000" w:rsidR="00000000" w:rsidRPr="00000000">
        <w:rPr>
          <w:rtl w:val="0"/>
        </w:rPr>
      </w:r>
    </w:p>
    <w:p w:rsidR="00000000" w:rsidDel="00000000" w:rsidP="00000000" w:rsidRDefault="00000000" w:rsidRPr="00000000" w14:paraId="00000020">
      <w:pPr>
        <w:spacing w:line="240" w:lineRule="auto"/>
        <w:rPr>
          <w:sz w:val="20"/>
          <w:szCs w:val="20"/>
        </w:rPr>
      </w:pPr>
      <w:r w:rsidDel="00000000" w:rsidR="00000000" w:rsidRPr="00000000">
        <w:rPr>
          <w:sz w:val="20"/>
          <w:szCs w:val="20"/>
          <w:rtl w:val="0"/>
        </w:rPr>
        <w:t xml:space="preserve">another</w:t>
      </w:r>
    </w:p>
    <w:p w:rsidR="00000000" w:rsidDel="00000000" w:rsidP="00000000" w:rsidRDefault="00000000" w:rsidRPr="00000000" w14:paraId="00000021">
      <w:pPr>
        <w:spacing w:line="240" w:lineRule="auto"/>
        <w:rPr>
          <w:sz w:val="20"/>
          <w:szCs w:val="20"/>
        </w:rPr>
      </w:pPr>
      <w:r w:rsidDel="00000000" w:rsidR="00000000" w:rsidRPr="00000000">
        <w:rPr>
          <w:sz w:val="20"/>
          <w:szCs w:val="20"/>
          <w:rtl w:val="0"/>
        </w:rPr>
        <w:t xml:space="preserve">Michelle de la Torre | Sr PR Another</w:t>
      </w:r>
    </w:p>
    <w:p w:rsidR="00000000" w:rsidDel="00000000" w:rsidP="00000000" w:rsidRDefault="00000000" w:rsidRPr="00000000" w14:paraId="00000022">
      <w:pPr>
        <w:spacing w:line="240" w:lineRule="auto"/>
        <w:rPr>
          <w:b w:val="1"/>
          <w:sz w:val="18"/>
          <w:szCs w:val="18"/>
          <w:highlight w:val="yellow"/>
        </w:rPr>
      </w:pPr>
      <w:hyperlink r:id="rId12">
        <w:r w:rsidDel="00000000" w:rsidR="00000000" w:rsidRPr="00000000">
          <w:rPr>
            <w:color w:val="1155cc"/>
            <w:sz w:val="20"/>
            <w:szCs w:val="20"/>
            <w:u w:val="single"/>
            <w:rtl w:val="0"/>
          </w:rPr>
          <w:t xml:space="preserve">michelle.delatorre@another.co</w:t>
        </w:r>
      </w:hyperlink>
      <w:r w:rsidDel="00000000" w:rsidR="00000000" w:rsidRPr="00000000">
        <w:rPr>
          <w:rtl w:val="0"/>
        </w:rPr>
      </w:r>
    </w:p>
    <w:p w:rsidR="00000000" w:rsidDel="00000000" w:rsidP="00000000" w:rsidRDefault="00000000" w:rsidRPr="00000000" w14:paraId="00000023">
      <w:pPr>
        <w:spacing w:after="160" w:line="240" w:lineRule="auto"/>
        <w:jc w:val="both"/>
        <w:rPr>
          <w:color w:val="333333"/>
          <w:sz w:val="20"/>
          <w:szCs w:val="20"/>
        </w:rPr>
      </w:pPr>
      <w:r w:rsidDel="00000000" w:rsidR="00000000" w:rsidRPr="00000000">
        <w:rPr>
          <w:rtl w:val="0"/>
        </w:rPr>
      </w:r>
    </w:p>
    <w:p w:rsidR="00000000" w:rsidDel="00000000" w:rsidP="00000000" w:rsidRDefault="00000000" w:rsidRPr="00000000" w14:paraId="00000024">
      <w:pPr>
        <w:spacing w:line="240" w:lineRule="auto"/>
        <w:jc w:val="both"/>
        <w:rPr>
          <w:b w:val="1"/>
          <w:color w:val="333333"/>
          <w:sz w:val="20"/>
          <w:szCs w:val="20"/>
        </w:rPr>
      </w:pPr>
      <w:r w:rsidDel="00000000" w:rsidR="00000000" w:rsidRPr="00000000">
        <w:rPr>
          <w:b w:val="1"/>
          <w:color w:val="333333"/>
          <w:sz w:val="20"/>
          <w:szCs w:val="20"/>
          <w:rtl w:val="0"/>
        </w:rPr>
        <w:t xml:space="preserve">Sobre data.ai </w:t>
      </w:r>
    </w:p>
    <w:p w:rsidR="00000000" w:rsidDel="00000000" w:rsidP="00000000" w:rsidRDefault="00000000" w:rsidRPr="00000000" w14:paraId="00000025">
      <w:pPr>
        <w:spacing w:line="240" w:lineRule="auto"/>
        <w:jc w:val="both"/>
        <w:rPr>
          <w:b w:val="1"/>
          <w:color w:val="333333"/>
          <w:sz w:val="20"/>
          <w:szCs w:val="20"/>
        </w:rPr>
      </w:pPr>
      <w:r w:rsidDel="00000000" w:rsidR="00000000" w:rsidRPr="00000000">
        <w:rPr>
          <w:rtl w:val="0"/>
        </w:rPr>
      </w:r>
    </w:p>
    <w:p w:rsidR="00000000" w:rsidDel="00000000" w:rsidP="00000000" w:rsidRDefault="00000000" w:rsidRPr="00000000" w14:paraId="00000026">
      <w:pPr>
        <w:spacing w:line="240" w:lineRule="auto"/>
        <w:jc w:val="both"/>
        <w:rPr>
          <w:color w:val="333333"/>
          <w:sz w:val="20"/>
          <w:szCs w:val="20"/>
        </w:rPr>
      </w:pPr>
      <w:r w:rsidDel="00000000" w:rsidR="00000000" w:rsidRPr="00000000">
        <w:rPr>
          <w:color w:val="333333"/>
          <w:sz w:val="20"/>
          <w:szCs w:val="20"/>
          <w:rtl w:val="0"/>
        </w:rPr>
        <w:t xml:space="preserve">La visión de data.ai es iluminar el panorama digital desbloqueando información sobre los consumidores y el mercado para acelerar las ventajas competitivas a través del móvil y todos los canales digitales a nivel mundial, impulsado por la IA. Servimos con pasión a clientes empresariales para crear experiencias digitales ganadoras para sus clientes.</w:t>
      </w:r>
    </w:p>
    <w:p w:rsidR="00000000" w:rsidDel="00000000" w:rsidP="00000000" w:rsidRDefault="00000000" w:rsidRPr="00000000" w14:paraId="00000027">
      <w:pPr>
        <w:spacing w:line="240" w:lineRule="auto"/>
        <w:jc w:val="both"/>
        <w:rPr>
          <w:color w:val="333333"/>
          <w:sz w:val="20"/>
          <w:szCs w:val="20"/>
        </w:rPr>
      </w:pPr>
      <w:r w:rsidDel="00000000" w:rsidR="00000000" w:rsidRPr="00000000">
        <w:rPr>
          <w:rtl w:val="0"/>
        </w:rPr>
      </w:r>
    </w:p>
    <w:p w:rsidR="00000000" w:rsidDel="00000000" w:rsidP="00000000" w:rsidRDefault="00000000" w:rsidRPr="00000000" w14:paraId="00000028">
      <w:pPr>
        <w:spacing w:line="240" w:lineRule="auto"/>
        <w:jc w:val="both"/>
        <w:rPr>
          <w:color w:val="333333"/>
          <w:sz w:val="20"/>
          <w:szCs w:val="20"/>
        </w:rPr>
      </w:pPr>
      <w:r w:rsidDel="00000000" w:rsidR="00000000" w:rsidRPr="00000000">
        <w:rPr>
          <w:b w:val="1"/>
          <w:sz w:val="18"/>
          <w:szCs w:val="18"/>
          <w:rtl w:val="0"/>
        </w:rPr>
        <w:t xml:space="preserve">Contacto para prensa</w:t>
      </w:r>
      <w:r w:rsidDel="00000000" w:rsidR="00000000" w:rsidRPr="00000000">
        <w:rPr>
          <w:rtl w:val="0"/>
        </w:rPr>
      </w:r>
    </w:p>
    <w:p w:rsidR="00000000" w:rsidDel="00000000" w:rsidP="00000000" w:rsidRDefault="00000000" w:rsidRPr="00000000" w14:paraId="00000029">
      <w:pPr>
        <w:spacing w:line="240" w:lineRule="auto"/>
        <w:jc w:val="both"/>
        <w:rPr>
          <w:color w:val="333333"/>
          <w:sz w:val="20"/>
          <w:szCs w:val="20"/>
        </w:rPr>
      </w:pPr>
      <w:r w:rsidDel="00000000" w:rsidR="00000000" w:rsidRPr="00000000">
        <w:rPr>
          <w:color w:val="333333"/>
          <w:sz w:val="20"/>
          <w:szCs w:val="20"/>
          <w:rtl w:val="0"/>
        </w:rPr>
        <w:t xml:space="preserve">press@data.ai</w:t>
      </w:r>
    </w:p>
    <w:p w:rsidR="00000000" w:rsidDel="00000000" w:rsidP="00000000" w:rsidRDefault="00000000" w:rsidRPr="00000000" w14:paraId="0000002A">
      <w:pPr>
        <w:spacing w:line="240" w:lineRule="auto"/>
        <w:jc w:val="both"/>
        <w:rPr>
          <w:color w:val="333333"/>
          <w:sz w:val="20"/>
          <w:szCs w:val="20"/>
        </w:rPr>
      </w:pPr>
      <w:r w:rsidDel="00000000" w:rsidR="00000000" w:rsidRPr="00000000">
        <w:rPr>
          <w:rtl w:val="0"/>
        </w:rPr>
      </w:r>
    </w:p>
    <w:p w:rsidR="00000000" w:rsidDel="00000000" w:rsidP="00000000" w:rsidRDefault="00000000" w:rsidRPr="00000000" w14:paraId="0000002B">
      <w:pPr>
        <w:spacing w:line="240" w:lineRule="auto"/>
        <w:rPr>
          <w:rFonts w:ascii="Montserrat" w:cs="Montserrat" w:eastAsia="Montserrat" w:hAnsi="Montserrat"/>
          <w:color w:val="333333"/>
          <w:sz w:val="20"/>
          <w:szCs w:val="20"/>
        </w:rPr>
      </w:pPr>
      <w:r w:rsidDel="00000000" w:rsidR="00000000" w:rsidRPr="00000000">
        <w:rPr>
          <w:rtl w:val="0"/>
        </w:rPr>
      </w:r>
    </w:p>
    <w:p w:rsidR="00000000" w:rsidDel="00000000" w:rsidP="00000000" w:rsidRDefault="00000000" w:rsidRPr="00000000" w14:paraId="0000002C">
      <w:pPr>
        <w:spacing w:line="240" w:lineRule="auto"/>
        <w:jc w:val="both"/>
        <w:rPr>
          <w:rFonts w:ascii="Montserrat" w:cs="Montserrat" w:eastAsia="Montserrat" w:hAnsi="Montserrat"/>
          <w:b w:val="1"/>
          <w:color w:val="333333"/>
          <w:sz w:val="28"/>
          <w:szCs w:val="28"/>
        </w:rPr>
      </w:pPr>
      <w:r w:rsidDel="00000000" w:rsidR="00000000" w:rsidRPr="00000000">
        <w:rPr>
          <w:rtl w:val="0"/>
        </w:rPr>
      </w:r>
    </w:p>
    <w:sectPr>
      <w:headerReference r:id="rId13" w:type="default"/>
      <w:footerReference r:id="rId14"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F">
    <w:pPr>
      <w:jc w:val="center"/>
      <w:rPr>
        <w:color w:val="999999"/>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D">
    <w:pPr>
      <w:jc w:val="center"/>
      <w:rPr>
        <w:b w:val="1"/>
        <w:color w:val="666666"/>
        <w:sz w:val="32"/>
        <w:szCs w:val="32"/>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2238375</wp:posOffset>
          </wp:positionH>
          <wp:positionV relativeFrom="paragraph">
            <wp:posOffset>-342896</wp:posOffset>
          </wp:positionV>
          <wp:extent cx="1464712" cy="652463"/>
          <wp:effectExtent b="0" l="0" r="0" t="0"/>
          <wp:wrapSquare wrapText="bothSides" distB="114300" distT="114300" distL="114300" distR="114300"/>
          <wp:docPr id="9"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464712" cy="652463"/>
                  </a:xfrm>
                  <a:prstGeom prst="rect"/>
                  <a:ln/>
                </pic:spPr>
              </pic:pic>
            </a:graphicData>
          </a:graphic>
        </wp:anchor>
      </w:drawing>
    </w:r>
  </w:p>
  <w:p w:rsidR="00000000" w:rsidDel="00000000" w:rsidP="00000000" w:rsidRDefault="00000000" w:rsidRPr="00000000" w14:paraId="0000002E">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paragraph" w:styleId="Revision">
    <w:name w:val="Revision"/>
    <w:hidden w:val="1"/>
    <w:uiPriority w:val="99"/>
    <w:semiHidden w:val="1"/>
    <w:rsid w:val="00F16A24"/>
    <w:pPr>
      <w:spacing w:line="240" w:lineRule="auto"/>
    </w:pPr>
  </w:style>
  <w:style w:type="paragraph" w:styleId="CommentText">
    <w:name w:val="annotation text"/>
    <w:basedOn w:val="Normal"/>
    <w:link w:val="CommentTextChar"/>
    <w:uiPriority w:val="99"/>
    <w:semiHidden w:val="1"/>
    <w:unhideWhenUsed w:val="1"/>
    <w:pPr>
      <w:spacing w:line="240" w:lineRule="auto"/>
    </w:pPr>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twitter.com/inDriver_Latam" TargetMode="External"/><Relationship Id="rId10" Type="http://schemas.openxmlformats.org/officeDocument/2006/relationships/hyperlink" Target="https://www.instagram.com/indrive.mx/" TargetMode="External"/><Relationship Id="rId13" Type="http://schemas.openxmlformats.org/officeDocument/2006/relationships/header" Target="header1.xml"/><Relationship Id="rId12" Type="http://schemas.openxmlformats.org/officeDocument/2006/relationships/hyperlink" Target="mailto:michelle.delatorre@another.co"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facebook.com/indrive.mexico/" TargetMode="Externa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data.ai/en/" TargetMode="External"/><Relationship Id="rId8" Type="http://schemas.openxmlformats.org/officeDocument/2006/relationships/hyperlink" Target="https://www.data.ai/en/"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LyoIPKrsX0Mong1fcI1J8OFInfA==">AMUW2mWFtu1NOSOsmve+pvw8NPo1iTMACLvD+Rvvw5Xei174qlbQEfjGPuxHReE1/FVoWSG7OTQ2YPe8yPwY7NVvR/LH7TQv+v690jiBdxRiUcTdjdEHY53hWvH6Lx6zx/GOhAfJp43Bnu5Jm7LTgg2B3qFq6FSSKVa0jQWGDMfhyNWzPGi6CsQ=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2023-01-08T18:27:00Z</dcterms:created>
</cp:coreProperties>
</file>